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309" w:rsidRDefault="00D00309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:rsidR="000553F9" w:rsidRPr="004A5497" w:rsidRDefault="000553F9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D22E32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D22E32">
        <w:rPr>
          <w:rFonts w:asciiTheme="minorHAnsi" w:hAnsiTheme="minorHAnsi" w:cstheme="minorHAnsi"/>
          <w:b/>
          <w:sz w:val="22"/>
          <w:szCs w:val="22"/>
        </w:rPr>
        <w:t>Odvoz a likvidace nebezpečného odpadu, VZ/5/2023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D22E32">
        <w:rPr>
          <w:rFonts w:asciiTheme="minorHAnsi" w:hAnsiTheme="minorHAnsi" w:cstheme="minorHAnsi"/>
          <w:sz w:val="22"/>
          <w:szCs w:val="22"/>
        </w:rPr>
        <w:t>2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0553F9" w:rsidRPr="00D22BBE" w:rsidRDefault="00D22E32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Odvoz a likvidace nebezpečného odpadu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</w:t>
      </w:r>
      <w:r w:rsidR="006B14EA">
        <w:rPr>
          <w:rFonts w:asciiTheme="minorHAnsi" w:hAnsiTheme="minorHAnsi" w:cstheme="minorHAnsi"/>
          <w:b/>
        </w:rPr>
        <w:t xml:space="preserve"> </w:t>
      </w:r>
      <w:r w:rsidR="003265E7">
        <w:rPr>
          <w:rFonts w:asciiTheme="minorHAnsi" w:hAnsiTheme="minorHAnsi" w:cstheme="minorHAnsi"/>
          <w:b/>
        </w:rPr>
        <w:t>služby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9D6030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9D6030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22E32" w:rsidRPr="004A5497" w:rsidRDefault="00D22E32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Odvoz a likvidace nebezpečného odpadu, VZ/5/2023</w:t>
      </w:r>
    </w:p>
    <w:p w:rsidR="00D22E32" w:rsidRPr="004A5497" w:rsidRDefault="00D22E32" w:rsidP="00D22E32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>
        <w:rPr>
          <w:rFonts w:asciiTheme="minorHAnsi" w:hAnsiTheme="minorHAnsi" w:cstheme="minorHAnsi"/>
          <w:sz w:val="22"/>
          <w:szCs w:val="22"/>
        </w:rPr>
        <w:t xml:space="preserve"> 2</w:t>
      </w:r>
      <w:r w:rsidRPr="004A5497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Příloha čestného prohlášení –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1B1514" w:rsidRPr="001B1514" w:rsidRDefault="001B1514" w:rsidP="001B151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1B1514">
        <w:rPr>
          <w:rFonts w:asciiTheme="minorHAnsi" w:hAnsiTheme="minorHAnsi" w:cstheme="minorHAnsi"/>
          <w:sz w:val="24"/>
          <w:szCs w:val="24"/>
        </w:rPr>
        <w:t>Seznam</w:t>
      </w:r>
      <w:bookmarkStart w:id="1" w:name="_GoBack"/>
      <w:bookmarkEnd w:id="1"/>
      <w:r w:rsidRPr="001B1514">
        <w:rPr>
          <w:rFonts w:asciiTheme="minorHAnsi" w:hAnsiTheme="minorHAnsi" w:cstheme="minorHAnsi"/>
          <w:sz w:val="24"/>
          <w:szCs w:val="24"/>
        </w:rPr>
        <w:t xml:space="preserve"> referenčních služeb – dodavatel je povinen předložit seznam obsahující minimálně dvě zakázky srovnatelného rozsahu (odvoz a likvidace nebezpečného odpadu skupiny 18 podskupiny odpady ze zdravotnictví). V minimální hodnotě 600 000 Kč bez DPH/za rok. </w:t>
      </w:r>
    </w:p>
    <w:p w:rsidR="001B1514" w:rsidRPr="00A41F59" w:rsidRDefault="001B1514" w:rsidP="00183F5F">
      <w:pPr>
        <w:pStyle w:val="Zkladntext"/>
        <w:rPr>
          <w:rFonts w:asciiTheme="minorHAnsi" w:hAnsiTheme="minorHAnsi" w:cstheme="minorHAnsi"/>
          <w:sz w:val="24"/>
          <w:szCs w:val="24"/>
          <w:u w:val="single"/>
        </w:rPr>
      </w:pP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 případě, že předmětem významné </w:t>
      </w:r>
      <w:r w:rsidR="003265E7">
        <w:rPr>
          <w:rFonts w:asciiTheme="minorHAnsi" w:hAnsiTheme="minorHAnsi" w:cstheme="minorHAnsi"/>
          <w:sz w:val="24"/>
          <w:szCs w:val="24"/>
        </w:rPr>
        <w:t>služby</w:t>
      </w:r>
      <w:r w:rsidR="006B14EA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poskytnuté dodavatelem bylo i jiné plnění než shora požadované, musí z údajů uvedených dodavatelem v seznamu vyplývat, v jaké ceně byla v rámci takového plnění realizována právě </w:t>
      </w:r>
      <w:r w:rsidR="003265E7">
        <w:rPr>
          <w:rFonts w:asciiTheme="minorHAnsi" w:hAnsiTheme="minorHAnsi" w:cstheme="minorHAnsi"/>
          <w:sz w:val="24"/>
          <w:szCs w:val="24"/>
        </w:rPr>
        <w:t>služba</w:t>
      </w:r>
      <w:r w:rsidR="003265E7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požadovaná zadavatelem</w:t>
      </w:r>
      <w:r w:rsidR="00D5539E" w:rsidRPr="00D22BBE">
        <w:rPr>
          <w:rFonts w:asciiTheme="minorHAnsi" w:hAnsiTheme="minorHAnsi" w:cstheme="minorHAnsi"/>
          <w:sz w:val="24"/>
          <w:szCs w:val="24"/>
        </w:rPr>
        <w:t>.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A72A2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 xml:space="preserve">Název a popis předmětu </w:t>
            </w:r>
            <w:r w:rsidR="00A72A27">
              <w:rPr>
                <w:rFonts w:asciiTheme="minorHAnsi" w:hAnsiTheme="minorHAnsi" w:cstheme="minorHAnsi"/>
                <w:b/>
              </w:rPr>
              <w:t>plnění</w:t>
            </w:r>
            <w:r w:rsidRPr="00D22BBE">
              <w:rPr>
                <w:rFonts w:asciiTheme="minorHAnsi" w:hAnsiTheme="minorHAnsi" w:cstheme="minorHAnsi"/>
                <w:b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 xml:space="preserve">Termín dokončení poskytnutí </w:t>
            </w:r>
            <w:r w:rsidR="00A72A27">
              <w:rPr>
                <w:rFonts w:asciiTheme="minorHAnsi" w:hAnsiTheme="minorHAnsi" w:cstheme="minorHAnsi"/>
                <w:b/>
              </w:rPr>
              <w:t>plnění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9D6030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9D6030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9D6030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9D6030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9D6030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9D6030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9D6030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9D6030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DC43D9" w:rsidRDefault="00DC43D9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D80CCA" w:rsidRDefault="00D80CCA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</w:p>
    <w:p w:rsidR="00D80CCA" w:rsidRDefault="00D80CCA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9D6030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9D6030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D00309" w:rsidRDefault="00D00309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</w:p>
    <w:p w:rsidR="00D00309" w:rsidRDefault="00D00309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:rsidR="00D00309" w:rsidRDefault="00D00309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:rsidR="00D22E32" w:rsidRPr="004A5497" w:rsidRDefault="00D22E32" w:rsidP="00D22E32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Odvoz a likvidace nebezpečného odpadu, VZ/5/2023</w:t>
      </w:r>
    </w:p>
    <w:p w:rsidR="005D75EB" w:rsidRPr="00D22BBE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22E32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D22E32" w:rsidRPr="00D22E32">
        <w:rPr>
          <w:rFonts w:asciiTheme="minorHAnsi" w:hAnsiTheme="minorHAnsi" w:cstheme="minorHAnsi"/>
          <w:sz w:val="22"/>
          <w:szCs w:val="22"/>
        </w:rPr>
        <w:t>2</w:t>
      </w:r>
      <w:r w:rsidRPr="00D22E32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D22BBE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D22E32">
        <w:rPr>
          <w:rFonts w:asciiTheme="minorHAnsi" w:hAnsiTheme="minorHAnsi" w:cstheme="minorHAnsi"/>
          <w:sz w:val="22"/>
          <w:szCs w:val="22"/>
        </w:rPr>
        <w:t xml:space="preserve">– </w:t>
      </w:r>
      <w:r w:rsidRPr="00D22E32">
        <w:rPr>
          <w:rFonts w:asciiTheme="minorHAnsi" w:hAnsiTheme="minorHAnsi" w:cstheme="minorHAnsi"/>
          <w:b/>
          <w:sz w:val="22"/>
          <w:szCs w:val="22"/>
        </w:rPr>
        <w:t>Čestné prohlášení</w:t>
      </w:r>
      <w:r w:rsidRPr="00D22BBE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D22E32" w:rsidRDefault="00D22E32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</w:rPr>
      </w:pPr>
    </w:p>
    <w:p w:rsidR="005D75EB" w:rsidRPr="00D22E32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</w:rPr>
      </w:pPr>
      <w:r w:rsidRPr="00D22E32">
        <w:rPr>
          <w:rFonts w:asciiTheme="minorHAnsi" w:eastAsia="Times New Roman" w:hAnsiTheme="minorHAnsi" w:cstheme="minorHAnsi"/>
          <w:bCs w:val="0"/>
          <w:color w:val="auto"/>
        </w:rPr>
        <w:t>Čestné prohlášení</w:t>
      </w:r>
    </w:p>
    <w:p w:rsidR="005D75EB" w:rsidRPr="00D22E32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E32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E32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D22E32" w:rsidRPr="00D22E32" w:rsidRDefault="00D22E32" w:rsidP="00D22E32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</w:rPr>
      </w:pPr>
      <w:r w:rsidRPr="00D22E32">
        <w:rPr>
          <w:rFonts w:asciiTheme="minorHAnsi" w:hAnsiTheme="minorHAnsi" w:cstheme="minorHAnsi"/>
        </w:rPr>
        <w:t xml:space="preserve">Veřejná zakázka: </w:t>
      </w:r>
      <w:r w:rsidRPr="00D22E32">
        <w:rPr>
          <w:rFonts w:asciiTheme="minorHAnsi" w:hAnsiTheme="minorHAnsi" w:cstheme="minorHAnsi"/>
          <w:b/>
        </w:rPr>
        <w:t>Odvoz a likvidace nebezpečného odpadu, VZ/5/2023</w:t>
      </w:r>
    </w:p>
    <w:p w:rsidR="005D75EB" w:rsidRPr="00D22E32" w:rsidRDefault="005D75EB" w:rsidP="00D22E32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E32">
        <w:rPr>
          <w:rFonts w:asciiTheme="minorHAnsi" w:hAnsiTheme="minorHAnsi" w:cstheme="minorHAnsi"/>
        </w:rPr>
        <w:t>zadavatele</w:t>
      </w:r>
    </w:p>
    <w:p w:rsidR="005D75EB" w:rsidRPr="00D22E32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E32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 w:rsidRPr="00D22BBE">
        <w:rPr>
          <w:rFonts w:asciiTheme="minorHAnsi" w:eastAsia="Arial" w:hAnsiTheme="minorHAnsi" w:cstheme="minorHAnsi"/>
        </w:rPr>
        <w:t xml:space="preserve"> </w:t>
      </w:r>
      <w:r w:rsidRPr="00D22E32">
        <w:rPr>
          <w:rFonts w:asciiTheme="minorHAnsi" w:eastAsia="Arial" w:hAnsiTheme="minorHAnsi" w:cstheme="minorHAnsi"/>
          <w:b/>
          <w:bCs/>
        </w:rPr>
        <w:t>„</w:t>
      </w:r>
      <w:r w:rsidR="00D22E32" w:rsidRPr="00D22E32">
        <w:rPr>
          <w:rFonts w:asciiTheme="minorHAnsi" w:eastAsia="Arial" w:hAnsiTheme="minorHAnsi" w:cstheme="minorHAnsi"/>
          <w:b/>
          <w:bCs/>
        </w:rPr>
        <w:t>Odvoz a likvidace nebezpečného odpadu</w:t>
      </w:r>
      <w:r w:rsidRPr="00D22E32">
        <w:rPr>
          <w:rFonts w:asciiTheme="minorHAnsi" w:eastAsia="Arial" w:hAnsiTheme="minorHAnsi" w:cstheme="minorHAnsi"/>
          <w:b/>
          <w:bCs/>
        </w:rPr>
        <w:t>“,</w:t>
      </w:r>
      <w:r w:rsidRPr="00D22BBE">
        <w:rPr>
          <w:rFonts w:asciiTheme="minorHAnsi" w:eastAsia="Arial" w:hAnsiTheme="minorHAnsi" w:cstheme="minorHAnsi"/>
          <w:b/>
          <w:bCs/>
        </w:rPr>
        <w:t xml:space="preserve">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D6030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D6030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D6030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C65087A"/>
    <w:multiLevelType w:val="multilevel"/>
    <w:tmpl w:val="51161F1E"/>
    <w:lvl w:ilvl="0">
      <w:start w:val="10"/>
      <w:numFmt w:val="decimal"/>
      <w:lvlText w:val="%1"/>
      <w:lvlJc w:val="left"/>
      <w:pPr>
        <w:ind w:left="1245" w:hanging="708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245" w:hanging="708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245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cs-CZ" w:eastAsia="en-US" w:bidi="ar-SA"/>
      </w:rPr>
    </w:lvl>
    <w:lvl w:ilvl="3">
      <w:start w:val="1"/>
      <w:numFmt w:val="bullet"/>
      <w:lvlText w:val=""/>
      <w:lvlJc w:val="left"/>
      <w:pPr>
        <w:ind w:left="1135" w:hanging="425"/>
      </w:pPr>
      <w:rPr>
        <w:rFonts w:ascii="Symbol" w:hAnsi="Symbol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4">
      <w:numFmt w:val="bullet"/>
      <w:lvlText w:val=""/>
      <w:lvlJc w:val="left"/>
      <w:pPr>
        <w:ind w:left="197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5">
      <w:numFmt w:val="bullet"/>
      <w:lvlText w:val="•"/>
      <w:lvlJc w:val="left"/>
      <w:pPr>
        <w:ind w:left="4989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993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996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999" w:hanging="360"/>
      </w:pPr>
      <w:rPr>
        <w:rFonts w:hint="default"/>
        <w:lang w:val="cs-CZ" w:eastAsia="en-US" w:bidi="ar-SA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0"/>
  </w:num>
  <w:num w:numId="5">
    <w:abstractNumId w:val="4"/>
  </w:num>
  <w:num w:numId="6">
    <w:abstractNumId w:val="18"/>
  </w:num>
  <w:num w:numId="7">
    <w:abstractNumId w:val="15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1"/>
  </w:num>
  <w:num w:numId="14">
    <w:abstractNumId w:val="24"/>
  </w:num>
  <w:num w:numId="15">
    <w:abstractNumId w:val="13"/>
  </w:num>
  <w:num w:numId="16">
    <w:abstractNumId w:val="2"/>
  </w:num>
  <w:num w:numId="17">
    <w:abstractNumId w:val="12"/>
  </w:num>
  <w:num w:numId="18">
    <w:abstractNumId w:val="17"/>
  </w:num>
  <w:num w:numId="19">
    <w:abstractNumId w:val="24"/>
  </w:num>
  <w:num w:numId="20">
    <w:abstractNumId w:val="16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6"/>
  </w:num>
  <w:num w:numId="26">
    <w:abstractNumId w:val="7"/>
  </w:num>
  <w:num w:numId="27">
    <w:abstractNumId w:val="8"/>
  </w:num>
  <w:num w:numId="28">
    <w:abstractNumId w:val="21"/>
  </w:num>
  <w:num w:numId="29">
    <w:abstractNumId w:val="1"/>
  </w:num>
  <w:num w:numId="30">
    <w:abstractNumId w:val="24"/>
  </w:num>
  <w:num w:numId="31">
    <w:abstractNumId w:val="25"/>
  </w:num>
  <w:num w:numId="32">
    <w:abstractNumId w:val="17"/>
  </w:num>
  <w:num w:numId="33">
    <w:abstractNumId w:val="0"/>
  </w:num>
  <w:num w:numId="34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řížek Miroslav Bc.">
    <w15:presenceInfo w15:providerId="AD" w15:userId="S-1-5-21-2911291989-1281936650-3888358911-347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1514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65E7"/>
    <w:rsid w:val="003273CB"/>
    <w:rsid w:val="00330369"/>
    <w:rsid w:val="00330BDE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32B4"/>
    <w:rsid w:val="00404380"/>
    <w:rsid w:val="00404450"/>
    <w:rsid w:val="00407AE4"/>
    <w:rsid w:val="0041569E"/>
    <w:rsid w:val="00426883"/>
    <w:rsid w:val="00431CB2"/>
    <w:rsid w:val="0043281D"/>
    <w:rsid w:val="00442324"/>
    <w:rsid w:val="004428B8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14EA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B30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2BE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4AB4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6030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1F59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2A27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0764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0309"/>
    <w:rsid w:val="00D0154C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2E32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80CCA"/>
    <w:rsid w:val="00D90CE2"/>
    <w:rsid w:val="00D94CBF"/>
    <w:rsid w:val="00DA0268"/>
    <w:rsid w:val="00DB5453"/>
    <w:rsid w:val="00DB578E"/>
    <w:rsid w:val="00DB6F28"/>
    <w:rsid w:val="00DC2AB7"/>
    <w:rsid w:val="00DC43D9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6FC8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BCE38-9998-4F61-B0DC-76C863B61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723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7</cp:revision>
  <dcterms:created xsi:type="dcterms:W3CDTF">2023-05-03T07:29:00Z</dcterms:created>
  <dcterms:modified xsi:type="dcterms:W3CDTF">2023-05-18T07:38:00Z</dcterms:modified>
</cp:coreProperties>
</file>